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375A89EC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A23773">
        <w:t>3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A10E95">
        <w:rPr>
          <w:szCs w:val="24"/>
        </w:rPr>
        <w:t>09693</w:t>
      </w:r>
    </w:p>
    <w:p w14:paraId="5248F096" w14:textId="3E16B7CC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E1295B">
        <w:t>9</w:t>
      </w:r>
      <w:r w:rsidRPr="003422AE">
        <w:t xml:space="preserve"> </w:t>
      </w:r>
      <w:r w:rsidR="00A23773">
        <w:t>May</w:t>
      </w:r>
      <w:r w:rsidRPr="003422AE">
        <w:t xml:space="preserve"> – </w:t>
      </w:r>
      <w:r w:rsidR="006F29AE">
        <w:t>20</w:t>
      </w:r>
      <w:r w:rsidRPr="003422AE">
        <w:t xml:space="preserve"> </w:t>
      </w:r>
      <w:r>
        <w:t>Ma</w:t>
      </w:r>
      <w:r w:rsidR="00A23773">
        <w:t>y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7265668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593B09">
        <w:rPr>
          <w:sz w:val="22"/>
        </w:rPr>
        <w:t>9</w:t>
      </w:r>
      <w:r>
        <w:rPr>
          <w:sz w:val="22"/>
        </w:rPr>
        <w:t>.</w:t>
      </w:r>
      <w:r w:rsidR="00593B09">
        <w:rPr>
          <w:sz w:val="22"/>
        </w:rPr>
        <w:t>11</w:t>
      </w:r>
      <w:r>
        <w:rPr>
          <w:sz w:val="22"/>
        </w:rPr>
        <w:t>.</w:t>
      </w:r>
      <w:r w:rsidR="00593B09">
        <w:rPr>
          <w:sz w:val="22"/>
        </w:rPr>
        <w:t>2</w:t>
      </w:r>
      <w:r>
        <w:rPr>
          <w:sz w:val="22"/>
        </w:rPr>
        <w:t>.</w:t>
      </w:r>
      <w:r w:rsidR="00593B09">
        <w:rPr>
          <w:sz w:val="22"/>
        </w:rPr>
        <w:t>3</w:t>
      </w:r>
      <w:r>
        <w:rPr>
          <w:sz w:val="22"/>
        </w:rPr>
        <w:t>.</w:t>
      </w:r>
      <w:r w:rsidR="00593B09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870165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42C17">
        <w:rPr>
          <w:sz w:val="22"/>
        </w:rPr>
        <w:t xml:space="preserve">Discussion on </w:t>
      </w:r>
      <w:r w:rsidR="00905C42">
        <w:rPr>
          <w:sz w:val="22"/>
        </w:rPr>
        <w:t xml:space="preserve">30kHz SCS scenario </w:t>
      </w:r>
      <w:r w:rsidR="00481CA0">
        <w:rPr>
          <w:sz w:val="22"/>
        </w:rPr>
        <w:t>for CRS-IM</w:t>
      </w:r>
    </w:p>
    <w:p w14:paraId="4B675DFA" w14:textId="566EB36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42C1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48B5E5B4" w14:textId="77777777" w:rsidR="00AA5BE7" w:rsidRDefault="00CF790C" w:rsidP="007B3841">
      <w:r>
        <w:t>After the last RAN4 meeting’s discussion, it was still undermined whether to define CRS-IM requirements for 30kHz SCS scenario</w:t>
      </w:r>
      <w:r w:rsidR="00657EB8">
        <w:t>. Following agreements have been reached to move forward</w:t>
      </w:r>
      <w:r w:rsidR="00AA5BE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5BE7" w14:paraId="145DD284" w14:textId="77777777" w:rsidTr="00AA5BE7">
        <w:tc>
          <w:tcPr>
            <w:tcW w:w="9350" w:type="dxa"/>
          </w:tcPr>
          <w:p w14:paraId="7D1C7074" w14:textId="77777777" w:rsidR="00C740B3" w:rsidRPr="00C740B3" w:rsidRDefault="00C740B3" w:rsidP="00C740B3">
            <w:pPr>
              <w:snapToGrid w:val="0"/>
              <w:spacing w:before="120" w:after="120"/>
              <w:rPr>
                <w:rFonts w:ascii="Arial" w:hAnsi="Arial" w:cs="Arial"/>
                <w:i/>
                <w:iCs/>
                <w:u w:val="single"/>
              </w:rPr>
            </w:pPr>
            <w:r w:rsidRPr="00C740B3">
              <w:rPr>
                <w:rFonts w:ascii="Arial" w:hAnsi="Arial" w:cs="Arial"/>
                <w:i/>
                <w:iCs/>
                <w:u w:val="single"/>
              </w:rPr>
              <w:t>Whether to define CRS-IM requirements for 30 kHz SCS scenario</w:t>
            </w:r>
          </w:p>
          <w:p w14:paraId="47131856" w14:textId="77777777" w:rsidR="00C740B3" w:rsidRPr="00C740B3" w:rsidRDefault="00C740B3" w:rsidP="00C740B3">
            <w:pPr>
              <w:pStyle w:val="ListParagraph"/>
              <w:widowControl/>
              <w:numPr>
                <w:ilvl w:val="0"/>
                <w:numId w:val="2"/>
              </w:numPr>
              <w:snapToGrid w:val="0"/>
              <w:spacing w:before="120" w:after="120"/>
              <w:ind w:left="426" w:firstLineChars="0" w:hanging="426"/>
              <w:jc w:val="left"/>
              <w:rPr>
                <w:rFonts w:ascii="Arial" w:hAnsi="Arial" w:cs="Arial"/>
                <w:sz w:val="22"/>
              </w:rPr>
            </w:pPr>
            <w:r w:rsidRPr="00C740B3">
              <w:rPr>
                <w:rFonts w:ascii="Arial" w:hAnsi="Arial" w:cs="Arial"/>
                <w:sz w:val="22"/>
              </w:rPr>
              <w:t xml:space="preserve">Only define CRS-IM requirements for scenario with 30 kHz SCS assuming [10%] interference loading, 4 CRS ports and 1+1 DMRS configuration under the condition with enough performance discrimination between CRS-IM on and CRS-IM off </w:t>
            </w:r>
            <w:proofErr w:type="gramStart"/>
            <w:r w:rsidRPr="00C740B3">
              <w:rPr>
                <w:rFonts w:ascii="Arial" w:hAnsi="Arial" w:cs="Arial"/>
                <w:sz w:val="22"/>
              </w:rPr>
              <w:t>i.e.</w:t>
            </w:r>
            <w:proofErr w:type="gramEnd"/>
            <w:r w:rsidRPr="00C740B3">
              <w:rPr>
                <w:rFonts w:ascii="Arial" w:hAnsi="Arial" w:cs="Arial"/>
                <w:sz w:val="22"/>
              </w:rPr>
              <w:t xml:space="preserve"> at least 1dB performance difference observed</w:t>
            </w:r>
          </w:p>
          <w:p w14:paraId="4299815F" w14:textId="77777777" w:rsidR="00C740B3" w:rsidRPr="00C740B3" w:rsidRDefault="00C740B3" w:rsidP="00C740B3">
            <w:pPr>
              <w:widowControl w:val="0"/>
              <w:numPr>
                <w:ilvl w:val="1"/>
                <w:numId w:val="3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88" w:hanging="423"/>
              <w:rPr>
                <w:rFonts w:ascii="Arial" w:hAnsi="Arial" w:cs="Arial"/>
                <w:lang w:eastAsia="ko-KR"/>
              </w:rPr>
            </w:pPr>
            <w:r w:rsidRPr="00C740B3">
              <w:rPr>
                <w:rFonts w:ascii="Arial" w:hAnsi="Arial" w:cs="Arial"/>
                <w:lang w:eastAsia="ko-KR"/>
              </w:rPr>
              <w:t>Channel BW: 20MHz</w:t>
            </w:r>
          </w:p>
          <w:p w14:paraId="1604E318" w14:textId="77777777" w:rsidR="00C740B3" w:rsidRPr="00C740B3" w:rsidRDefault="00C740B3" w:rsidP="00C740B3">
            <w:pPr>
              <w:widowControl w:val="0"/>
              <w:numPr>
                <w:ilvl w:val="1"/>
                <w:numId w:val="3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88" w:hanging="423"/>
              <w:rPr>
                <w:rFonts w:ascii="Arial" w:hAnsi="Arial" w:cs="Arial"/>
                <w:lang w:eastAsia="ko-KR"/>
              </w:rPr>
            </w:pPr>
            <w:r w:rsidRPr="00C740B3">
              <w:rPr>
                <w:rFonts w:ascii="Arial" w:hAnsi="Arial" w:cs="Arial"/>
                <w:lang w:eastAsia="ko-KR"/>
              </w:rPr>
              <w:t>FFS on special slot configuration</w:t>
            </w:r>
          </w:p>
          <w:p w14:paraId="06AF7666" w14:textId="618E1B50" w:rsidR="00AA5BE7" w:rsidRPr="00C740B3" w:rsidRDefault="00C740B3" w:rsidP="00C740B3">
            <w:pPr>
              <w:widowControl w:val="0"/>
              <w:numPr>
                <w:ilvl w:val="1"/>
                <w:numId w:val="3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88" w:hanging="423"/>
              <w:rPr>
                <w:rFonts w:ascii="Arial" w:hAnsi="Arial" w:cs="Arial"/>
                <w:sz w:val="32"/>
                <w:szCs w:val="32"/>
                <w:lang w:eastAsia="ko-KR"/>
              </w:rPr>
            </w:pPr>
            <w:r w:rsidRPr="00C740B3">
              <w:rPr>
                <w:rFonts w:ascii="Arial" w:hAnsi="Arial" w:cs="Arial"/>
                <w:lang w:eastAsia="ko-KR"/>
              </w:rPr>
              <w:t xml:space="preserve">Interested companies can bring results with Rel-15 rate matching (symbol level) </w:t>
            </w:r>
          </w:p>
        </w:tc>
      </w:tr>
    </w:tbl>
    <w:p w14:paraId="0BFC1FC8" w14:textId="678732D4" w:rsidR="007B3841" w:rsidRDefault="00CF790C" w:rsidP="007B3841">
      <w:r>
        <w:t xml:space="preserve"> </w:t>
      </w:r>
    </w:p>
    <w:p w14:paraId="625BE58A" w14:textId="69FB7D48" w:rsidR="007B3841" w:rsidRDefault="007E1AE5" w:rsidP="007B3841">
      <w:r>
        <w:t xml:space="preserve">According to the </w:t>
      </w:r>
      <w:r w:rsidR="00955252">
        <w:t xml:space="preserve">above agreements from the WF [1], whether to have such requirement </w:t>
      </w:r>
      <w:r w:rsidR="00904C04">
        <w:t xml:space="preserve">depends on </w:t>
      </w:r>
      <w:r w:rsidR="00F30E6F">
        <w:t xml:space="preserve">whether there is at least 1dB performance difference observed from the simulation results. </w:t>
      </w:r>
    </w:p>
    <w:p w14:paraId="60B87690" w14:textId="3342C619" w:rsidR="007B3841" w:rsidRDefault="00F30E6F" w:rsidP="007B3841">
      <w:r>
        <w:t>In this contribution, we provided our simulation results for 30kHz SCS scenario</w:t>
      </w:r>
      <w:r w:rsidR="004007A2">
        <w:t xml:space="preserve">, and gave our observation of these results.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73085A31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90318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2278F1BA" w14:textId="77777777" w:rsidR="00D77FC9" w:rsidRPr="00D77FC9" w:rsidRDefault="00D77FC9" w:rsidP="00D77FC9"/>
    <w:p w14:paraId="4226C2DF" w14:textId="6547F7A8" w:rsidR="00D77FC9" w:rsidRPr="00A4626D" w:rsidRDefault="00A4626D" w:rsidP="00A4626D">
      <w:pPr>
        <w:jc w:val="center"/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t xml:space="preserve">Table 2.1-1 </w:t>
      </w:r>
      <w:r w:rsidR="0091585E">
        <w:rPr>
          <w:rFonts w:cstheme="minorHAnsi"/>
          <w:b/>
          <w:bCs/>
          <w:lang w:val="en-GB"/>
        </w:rPr>
        <w:t>S</w:t>
      </w:r>
      <w:r w:rsidR="00D77FC9" w:rsidRPr="00A4626D">
        <w:rPr>
          <w:rFonts w:cstheme="minorHAnsi"/>
          <w:b/>
          <w:bCs/>
          <w:lang w:val="en-GB"/>
        </w:rPr>
        <w:t>imulation assumption for 30kHz SCS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8"/>
        <w:gridCol w:w="5812"/>
      </w:tblGrid>
      <w:tr w:rsidR="00D77FC9" w:rsidRPr="00A4626D" w14:paraId="5542DA5A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2BF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b/>
                <w:bCs/>
                <w:lang w:eastAsia="en-GB"/>
              </w:rPr>
            </w:pPr>
            <w:r w:rsidRPr="00A4626D">
              <w:rPr>
                <w:rFonts w:eastAsia="SimSun" w:cstheme="minorHAnsi"/>
                <w:b/>
                <w:bCs/>
                <w:lang w:eastAsia="en-GB"/>
              </w:rPr>
              <w:t>Parameters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FC25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b/>
                <w:bCs/>
                <w:lang w:eastAsia="en-GB"/>
              </w:rPr>
            </w:pPr>
            <w:r w:rsidRPr="00A4626D">
              <w:rPr>
                <w:rFonts w:eastAsia="SimSun" w:cstheme="minorHAnsi"/>
                <w:b/>
                <w:bCs/>
                <w:lang w:eastAsia="en-GB"/>
              </w:rPr>
              <w:t>Value</w:t>
            </w:r>
          </w:p>
        </w:tc>
      </w:tr>
      <w:tr w:rsidR="00D77FC9" w:rsidRPr="00A4626D" w14:paraId="1A1C53F7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068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lastRenderedPageBreak/>
              <w:t>CBW and SCS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3DD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TDD 30kHz/20MHz for target cell and TDD 15kHz/20MHz for interference cells</w:t>
            </w:r>
          </w:p>
        </w:tc>
      </w:tr>
      <w:tr w:rsidR="00D77FC9" w:rsidRPr="00A4626D" w14:paraId="6716B248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F08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cstheme="minorHAnsi"/>
              </w:rPr>
              <w:t>Interference loading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0781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cstheme="minorHAnsi"/>
                <w:highlight w:val="yellow"/>
              </w:rPr>
              <w:t>10%</w:t>
            </w:r>
          </w:p>
        </w:tc>
      </w:tr>
      <w:tr w:rsidR="00D77FC9" w:rsidRPr="00A4626D" w14:paraId="538C7831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6CDD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CRS ports for interference cells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4C06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4 CRS ports</w:t>
            </w:r>
          </w:p>
        </w:tc>
      </w:tr>
      <w:tr w:rsidR="00D77FC9" w:rsidRPr="00A4626D" w14:paraId="7A4A25D3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CCF0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 xml:space="preserve">TDD pattern for target cell 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E48F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7DS2U with S=6D+4G+4U</w:t>
            </w:r>
          </w:p>
        </w:tc>
      </w:tr>
      <w:tr w:rsidR="00D77FC9" w:rsidRPr="00A4626D" w14:paraId="38C591B8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14BB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DMRS configuration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EDD2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1+1</w:t>
            </w:r>
          </w:p>
        </w:tc>
      </w:tr>
      <w:tr w:rsidR="00D77FC9" w:rsidRPr="00A4626D" w14:paraId="04FF4774" w14:textId="77777777" w:rsidTr="00DF1DC7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0036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Other parameters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CC38" w14:textId="77777777" w:rsidR="00D77FC9" w:rsidRPr="00A4626D" w:rsidRDefault="00D77FC9" w:rsidP="00DF1DC7">
            <w:pPr>
              <w:spacing w:after="120"/>
              <w:rPr>
                <w:rFonts w:eastAsia="SimSun" w:cstheme="minorHAnsi"/>
                <w:lang w:eastAsia="en-GB"/>
              </w:rPr>
            </w:pPr>
            <w:r w:rsidRPr="00A4626D">
              <w:rPr>
                <w:rFonts w:eastAsia="SimSun" w:cstheme="minorHAnsi"/>
                <w:lang w:eastAsia="en-GB"/>
              </w:rPr>
              <w:t>Reuse the parameters from 15kHz Scenario</w:t>
            </w:r>
          </w:p>
        </w:tc>
      </w:tr>
    </w:tbl>
    <w:p w14:paraId="5064EF14" w14:textId="77777777" w:rsidR="00D77FC9" w:rsidRPr="00A4626D" w:rsidRDefault="00D77FC9" w:rsidP="00D77FC9">
      <w:pPr>
        <w:rPr>
          <w:rFonts w:cstheme="minorHAnsi"/>
        </w:rPr>
      </w:pPr>
    </w:p>
    <w:p w14:paraId="4B34A61C" w14:textId="77777777" w:rsidR="00D77FC9" w:rsidRPr="00A4626D" w:rsidRDefault="00D77FC9" w:rsidP="00D77FC9">
      <w:pPr>
        <w:snapToGrid w:val="0"/>
        <w:spacing w:before="120" w:after="120"/>
        <w:rPr>
          <w:rFonts w:cstheme="minorHAnsi"/>
          <w:i/>
          <w:iCs/>
          <w:u w:val="single"/>
        </w:rPr>
      </w:pPr>
      <w:r w:rsidRPr="00A4626D">
        <w:rPr>
          <w:rFonts w:cstheme="minorHAnsi"/>
          <w:i/>
          <w:iCs/>
        </w:rPr>
        <w:t>Note: Companies are encouraged to provide simulation results with and without CRS-IM in next meeting</w:t>
      </w:r>
    </w:p>
    <w:p w14:paraId="1E16A99B" w14:textId="66755E52" w:rsidR="00440AC8" w:rsidRPr="00440AC8" w:rsidRDefault="00440AC8" w:rsidP="00440AC8"/>
    <w:p w14:paraId="3FB066C7" w14:textId="77777777" w:rsidR="00440AC8" w:rsidRPr="00440AC8" w:rsidRDefault="00440AC8" w:rsidP="00440AC8"/>
    <w:p w14:paraId="2DAD6D94" w14:textId="0C1579DB" w:rsidR="007B3841" w:rsidRPr="001117BC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D90318">
        <w:rPr>
          <w:rFonts w:ascii="Arial" w:eastAsia="MS Mincho" w:hAnsi="Arial" w:cs="Times New Roman"/>
          <w:sz w:val="32"/>
          <w:szCs w:val="20"/>
          <w:lang w:val="en-GB" w:eastAsia="ja-JP"/>
        </w:rPr>
        <w:t>Test cases and results</w:t>
      </w:r>
    </w:p>
    <w:p w14:paraId="71518C12" w14:textId="583A0BCF" w:rsidR="007B3841" w:rsidRDefault="00530607" w:rsidP="007B3841">
      <w:r>
        <w:t>Here are the test cases we have simulated:</w:t>
      </w:r>
    </w:p>
    <w:p w14:paraId="45E3F6FD" w14:textId="517AE845" w:rsidR="00530607" w:rsidRDefault="00530607" w:rsidP="005C51EA">
      <w:pPr>
        <w:jc w:val="center"/>
      </w:pPr>
      <w:r>
        <w:t>Table 2.2-1 Test cases for 30kHz SCS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3599"/>
        <w:gridCol w:w="2338"/>
        <w:gridCol w:w="2338"/>
      </w:tblGrid>
      <w:tr w:rsidR="00753D85" w14:paraId="3562F3F2" w14:textId="77777777" w:rsidTr="002B6BF5">
        <w:tc>
          <w:tcPr>
            <w:tcW w:w="1075" w:type="dxa"/>
          </w:tcPr>
          <w:p w14:paraId="6033CB30" w14:textId="11AE4BBF" w:rsidR="00753D85" w:rsidRDefault="002B6BF5" w:rsidP="005C51EA">
            <w:pPr>
              <w:jc w:val="center"/>
            </w:pPr>
            <w:r>
              <w:t>Test case number</w:t>
            </w:r>
          </w:p>
        </w:tc>
        <w:tc>
          <w:tcPr>
            <w:tcW w:w="3599" w:type="dxa"/>
          </w:tcPr>
          <w:p w14:paraId="3E06C927" w14:textId="4C2B8A33" w:rsidR="00753D85" w:rsidRDefault="004F2A45" w:rsidP="005C51EA">
            <w:pPr>
              <w:jc w:val="center"/>
            </w:pPr>
            <w:r>
              <w:t>Configurations</w:t>
            </w:r>
          </w:p>
        </w:tc>
        <w:tc>
          <w:tcPr>
            <w:tcW w:w="2338" w:type="dxa"/>
          </w:tcPr>
          <w:p w14:paraId="255FB968" w14:textId="0779973C" w:rsidR="00753D85" w:rsidRDefault="0089018D" w:rsidP="005C51EA">
            <w:pPr>
              <w:jc w:val="center"/>
            </w:pPr>
            <w:r>
              <w:t>PDSCH loading</w:t>
            </w:r>
          </w:p>
        </w:tc>
        <w:tc>
          <w:tcPr>
            <w:tcW w:w="2338" w:type="dxa"/>
          </w:tcPr>
          <w:p w14:paraId="64589542" w14:textId="56CD84AC" w:rsidR="00753D85" w:rsidRDefault="0089018D" w:rsidP="005C51EA">
            <w:pPr>
              <w:jc w:val="center"/>
            </w:pPr>
            <w:r>
              <w:t>Gain</w:t>
            </w:r>
          </w:p>
        </w:tc>
      </w:tr>
      <w:tr w:rsidR="004F2A45" w14:paraId="29396C1C" w14:textId="77777777" w:rsidTr="00307990">
        <w:tc>
          <w:tcPr>
            <w:tcW w:w="1075" w:type="dxa"/>
          </w:tcPr>
          <w:p w14:paraId="30356521" w14:textId="2F86F6C8" w:rsidR="004F2A45" w:rsidRDefault="004F2A45" w:rsidP="005C51EA">
            <w:pPr>
              <w:jc w:val="center"/>
            </w:pPr>
            <w:r>
              <w:t>1</w:t>
            </w:r>
          </w:p>
        </w:tc>
        <w:tc>
          <w:tcPr>
            <w:tcW w:w="3599" w:type="dxa"/>
            <w:vMerge w:val="restart"/>
            <w:vAlign w:val="center"/>
          </w:tcPr>
          <w:p w14:paraId="0B757124" w14:textId="7C5FE17D" w:rsidR="004F2A45" w:rsidRDefault="00EB3774" w:rsidP="005C51EA">
            <w:pPr>
              <w:jc w:val="center"/>
            </w:pPr>
            <w:r>
              <w:t>MCS 13</w:t>
            </w:r>
            <w:r w:rsidR="00307990">
              <w:t xml:space="preserve"> with 4x2 ULA low</w:t>
            </w:r>
          </w:p>
        </w:tc>
        <w:tc>
          <w:tcPr>
            <w:tcW w:w="2338" w:type="dxa"/>
          </w:tcPr>
          <w:p w14:paraId="338236DD" w14:textId="3E3191A1" w:rsidR="004F2A45" w:rsidRDefault="004F2A45" w:rsidP="005C51EA">
            <w:pPr>
              <w:jc w:val="center"/>
            </w:pPr>
            <w:r>
              <w:t>0%</w:t>
            </w:r>
          </w:p>
        </w:tc>
        <w:tc>
          <w:tcPr>
            <w:tcW w:w="2338" w:type="dxa"/>
          </w:tcPr>
          <w:p w14:paraId="257F8C63" w14:textId="1C3E3CD4" w:rsidR="004F2A45" w:rsidRDefault="006942FB" w:rsidP="005C51EA">
            <w:pPr>
              <w:jc w:val="center"/>
            </w:pPr>
            <w:r>
              <w:t>0.92</w:t>
            </w:r>
          </w:p>
        </w:tc>
      </w:tr>
      <w:tr w:rsidR="004F2A45" w14:paraId="7D591D4A" w14:textId="77777777" w:rsidTr="006942FB">
        <w:tc>
          <w:tcPr>
            <w:tcW w:w="1075" w:type="dxa"/>
          </w:tcPr>
          <w:p w14:paraId="1AF54637" w14:textId="67B61E5C" w:rsidR="004F2A45" w:rsidRDefault="004F2A45" w:rsidP="005C51EA">
            <w:pPr>
              <w:jc w:val="center"/>
            </w:pPr>
            <w:r>
              <w:t>2</w:t>
            </w:r>
          </w:p>
        </w:tc>
        <w:tc>
          <w:tcPr>
            <w:tcW w:w="3599" w:type="dxa"/>
            <w:vMerge/>
          </w:tcPr>
          <w:p w14:paraId="4E936FDD" w14:textId="77777777" w:rsidR="004F2A45" w:rsidRDefault="004F2A45" w:rsidP="005C51EA">
            <w:pPr>
              <w:jc w:val="center"/>
            </w:pPr>
          </w:p>
        </w:tc>
        <w:tc>
          <w:tcPr>
            <w:tcW w:w="2338" w:type="dxa"/>
            <w:shd w:val="clear" w:color="auto" w:fill="F7CAAC" w:themeFill="accent2" w:themeFillTint="66"/>
          </w:tcPr>
          <w:p w14:paraId="093760DB" w14:textId="7BA75C97" w:rsidR="004F2A45" w:rsidRDefault="004F2A45" w:rsidP="005C51EA">
            <w:pPr>
              <w:jc w:val="center"/>
            </w:pPr>
            <w:r>
              <w:t>10%</w:t>
            </w:r>
          </w:p>
        </w:tc>
        <w:tc>
          <w:tcPr>
            <w:tcW w:w="2338" w:type="dxa"/>
            <w:shd w:val="clear" w:color="auto" w:fill="F7CAAC" w:themeFill="accent2" w:themeFillTint="66"/>
          </w:tcPr>
          <w:p w14:paraId="2C8B76CB" w14:textId="3CC2BED6" w:rsidR="004F2A45" w:rsidRDefault="006942FB" w:rsidP="005C51EA">
            <w:pPr>
              <w:jc w:val="center"/>
            </w:pPr>
            <w:r>
              <w:t>1.19</w:t>
            </w:r>
          </w:p>
        </w:tc>
      </w:tr>
      <w:tr w:rsidR="004F2A45" w14:paraId="6A02BB22" w14:textId="77777777" w:rsidTr="002B6BF5">
        <w:tc>
          <w:tcPr>
            <w:tcW w:w="1075" w:type="dxa"/>
          </w:tcPr>
          <w:p w14:paraId="5EC58E07" w14:textId="50B7A91B" w:rsidR="004F2A45" w:rsidRDefault="004F2A45" w:rsidP="005C51EA">
            <w:pPr>
              <w:jc w:val="center"/>
            </w:pPr>
            <w:r>
              <w:t>3</w:t>
            </w:r>
          </w:p>
        </w:tc>
        <w:tc>
          <w:tcPr>
            <w:tcW w:w="3599" w:type="dxa"/>
            <w:vMerge/>
          </w:tcPr>
          <w:p w14:paraId="5BE67CFB" w14:textId="77777777" w:rsidR="004F2A45" w:rsidRDefault="004F2A45" w:rsidP="005C51EA">
            <w:pPr>
              <w:jc w:val="center"/>
            </w:pPr>
          </w:p>
        </w:tc>
        <w:tc>
          <w:tcPr>
            <w:tcW w:w="2338" w:type="dxa"/>
          </w:tcPr>
          <w:p w14:paraId="34558C3D" w14:textId="7DDA5A24" w:rsidR="004F2A45" w:rsidRDefault="004F2A45" w:rsidP="005C51EA">
            <w:pPr>
              <w:jc w:val="center"/>
            </w:pPr>
            <w:r>
              <w:t>20%</w:t>
            </w:r>
          </w:p>
        </w:tc>
        <w:tc>
          <w:tcPr>
            <w:tcW w:w="2338" w:type="dxa"/>
          </w:tcPr>
          <w:p w14:paraId="50F1DEF2" w14:textId="55643BE5" w:rsidR="004F2A45" w:rsidRDefault="006942FB" w:rsidP="005C51EA">
            <w:pPr>
              <w:jc w:val="center"/>
            </w:pPr>
            <w:r>
              <w:t>1.26</w:t>
            </w:r>
          </w:p>
        </w:tc>
      </w:tr>
      <w:tr w:rsidR="004F2A45" w14:paraId="11EADC71" w14:textId="77777777" w:rsidTr="002B6BF5">
        <w:tc>
          <w:tcPr>
            <w:tcW w:w="1075" w:type="dxa"/>
          </w:tcPr>
          <w:p w14:paraId="05D203A9" w14:textId="30DF4A0D" w:rsidR="004F2A45" w:rsidRDefault="004F2A45" w:rsidP="005C51EA">
            <w:pPr>
              <w:jc w:val="center"/>
            </w:pPr>
            <w:r>
              <w:t>4</w:t>
            </w:r>
          </w:p>
        </w:tc>
        <w:tc>
          <w:tcPr>
            <w:tcW w:w="3599" w:type="dxa"/>
            <w:vMerge/>
          </w:tcPr>
          <w:p w14:paraId="64E32AFB" w14:textId="77777777" w:rsidR="004F2A45" w:rsidRDefault="004F2A45" w:rsidP="005C51EA">
            <w:pPr>
              <w:jc w:val="center"/>
            </w:pPr>
          </w:p>
        </w:tc>
        <w:tc>
          <w:tcPr>
            <w:tcW w:w="2338" w:type="dxa"/>
          </w:tcPr>
          <w:p w14:paraId="79F4CF0C" w14:textId="6C65C75D" w:rsidR="004F2A45" w:rsidRDefault="004F2A45" w:rsidP="005C51EA">
            <w:pPr>
              <w:jc w:val="center"/>
            </w:pPr>
            <w:r>
              <w:t>30%</w:t>
            </w:r>
          </w:p>
        </w:tc>
        <w:tc>
          <w:tcPr>
            <w:tcW w:w="2338" w:type="dxa"/>
          </w:tcPr>
          <w:p w14:paraId="3FB806D4" w14:textId="19E5020E" w:rsidR="004F2A45" w:rsidRDefault="006942FB" w:rsidP="005C51EA">
            <w:pPr>
              <w:jc w:val="center"/>
            </w:pPr>
            <w:r>
              <w:t>1.68</w:t>
            </w:r>
          </w:p>
        </w:tc>
      </w:tr>
      <w:tr w:rsidR="004F2A45" w14:paraId="7B66160C" w14:textId="77777777" w:rsidTr="002B6BF5">
        <w:tc>
          <w:tcPr>
            <w:tcW w:w="1075" w:type="dxa"/>
          </w:tcPr>
          <w:p w14:paraId="7A17A454" w14:textId="01289504" w:rsidR="004F2A45" w:rsidRDefault="004F2A45" w:rsidP="005C51EA">
            <w:pPr>
              <w:jc w:val="center"/>
            </w:pPr>
            <w:r>
              <w:t>5</w:t>
            </w:r>
          </w:p>
        </w:tc>
        <w:tc>
          <w:tcPr>
            <w:tcW w:w="3599" w:type="dxa"/>
            <w:vMerge/>
          </w:tcPr>
          <w:p w14:paraId="78081D14" w14:textId="77777777" w:rsidR="004F2A45" w:rsidRDefault="004F2A45" w:rsidP="005C51EA">
            <w:pPr>
              <w:jc w:val="center"/>
            </w:pPr>
          </w:p>
        </w:tc>
        <w:tc>
          <w:tcPr>
            <w:tcW w:w="2338" w:type="dxa"/>
          </w:tcPr>
          <w:p w14:paraId="6A507E20" w14:textId="537DE5C2" w:rsidR="004F2A45" w:rsidRDefault="004F2A45" w:rsidP="005C51EA">
            <w:pPr>
              <w:jc w:val="center"/>
            </w:pPr>
            <w:r>
              <w:t>100%</w:t>
            </w:r>
          </w:p>
        </w:tc>
        <w:tc>
          <w:tcPr>
            <w:tcW w:w="2338" w:type="dxa"/>
          </w:tcPr>
          <w:p w14:paraId="2D038730" w14:textId="32C4F289" w:rsidR="004F2A45" w:rsidRDefault="006942FB" w:rsidP="005C51EA">
            <w:pPr>
              <w:jc w:val="center"/>
            </w:pPr>
            <w:r>
              <w:t>1.25</w:t>
            </w:r>
          </w:p>
        </w:tc>
      </w:tr>
    </w:tbl>
    <w:p w14:paraId="732D7F1F" w14:textId="77777777" w:rsidR="005C51EA" w:rsidRDefault="005C51EA" w:rsidP="005C51EA">
      <w:pPr>
        <w:jc w:val="center"/>
      </w:pPr>
    </w:p>
    <w:p w14:paraId="3AC38144" w14:textId="4A707424" w:rsidR="008C1F3A" w:rsidRDefault="006625CC" w:rsidP="007B3841">
      <w:r>
        <w:t>Here are the simulation results:</w:t>
      </w:r>
    </w:p>
    <w:p w14:paraId="15C25C4B" w14:textId="30C12FAB" w:rsidR="008C1F3A" w:rsidRDefault="00530607" w:rsidP="007B3841">
      <w:r w:rsidRPr="00530607">
        <w:rPr>
          <w:noProof/>
        </w:rPr>
        <w:lastRenderedPageBreak/>
        <w:drawing>
          <wp:inline distT="0" distB="0" distL="0" distR="0" wp14:anchorId="369432F4" wp14:editId="42C11693">
            <wp:extent cx="5943600" cy="40043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E73B5" w14:textId="40457BAB" w:rsidR="00984DA6" w:rsidRDefault="00984DA6" w:rsidP="00984DA6">
      <w:pPr>
        <w:jc w:val="center"/>
      </w:pPr>
      <w:r>
        <w:t>Figure 2.2-1 Simulation results for TDD 30kHz SCS for different loading levels</w:t>
      </w:r>
    </w:p>
    <w:p w14:paraId="60778F6A" w14:textId="1CE82420" w:rsidR="007B3841" w:rsidRDefault="00C616DB" w:rsidP="007B3841">
      <w:r>
        <w:t xml:space="preserve">From the simulation results we can observe that </w:t>
      </w:r>
      <w:r w:rsidR="00D15410">
        <w:t>there is a</w:t>
      </w:r>
      <w:r w:rsidR="005136E6">
        <w:t xml:space="preserve"> 1.19dB gain from LLR weighting over the reference at PDSCH loading level 10%, which </w:t>
      </w:r>
      <w:r w:rsidR="009161F7">
        <w:t xml:space="preserve">achieves at least 1dB performance difference </w:t>
      </w:r>
      <w:r w:rsidR="003F2A5B">
        <w:t xml:space="preserve">set by the WF [1]. </w:t>
      </w:r>
      <w:r w:rsidR="00F96E4D">
        <w:t>In this case, we are positive on defining requirement</w:t>
      </w:r>
      <w:r w:rsidR="00303FED">
        <w:t>s for TDD 30kHz SCS scenario.</w:t>
      </w:r>
      <w:r w:rsidR="005136E6">
        <w:t xml:space="preserve"> </w:t>
      </w:r>
    </w:p>
    <w:p w14:paraId="422F3B0A" w14:textId="2A01C67B" w:rsidR="007B3841" w:rsidRPr="002605AC" w:rsidRDefault="007904CC" w:rsidP="007B3841">
      <w:pPr>
        <w:rPr>
          <w:b/>
          <w:bCs/>
          <w:i/>
          <w:iCs/>
        </w:rPr>
      </w:pPr>
      <w:r w:rsidRPr="002605AC">
        <w:rPr>
          <w:b/>
          <w:bCs/>
          <w:i/>
          <w:iCs/>
        </w:rPr>
        <w:t>Observation 1:</w:t>
      </w:r>
      <w:r w:rsidR="00303FED" w:rsidRPr="002605AC">
        <w:rPr>
          <w:b/>
          <w:bCs/>
          <w:i/>
          <w:iCs/>
        </w:rPr>
        <w:t xml:space="preserve"> There is a 1.19dB gain</w:t>
      </w:r>
      <w:r w:rsidR="002605AC" w:rsidRPr="002605AC">
        <w:rPr>
          <w:b/>
          <w:bCs/>
          <w:i/>
          <w:iCs/>
        </w:rPr>
        <w:t xml:space="preserve"> from LLR weighting over the reference at PDSCH loading level 10%.</w:t>
      </w:r>
    </w:p>
    <w:p w14:paraId="21282F55" w14:textId="75DE05C5" w:rsidR="002605AC" w:rsidRDefault="002605AC" w:rsidP="007B3841">
      <w:pPr>
        <w:rPr>
          <w:b/>
          <w:bCs/>
          <w:i/>
          <w:iCs/>
        </w:rPr>
      </w:pPr>
      <w:r w:rsidRPr="002605AC">
        <w:rPr>
          <w:b/>
          <w:bCs/>
          <w:i/>
          <w:iCs/>
        </w:rPr>
        <w:t>Proposal 1: Define requirements for TDD 30kHz SCS scenario.</w:t>
      </w:r>
    </w:p>
    <w:p w14:paraId="61905FE9" w14:textId="547C47FA" w:rsidR="00015203" w:rsidRDefault="00015203" w:rsidP="007B3841">
      <w:pPr>
        <w:rPr>
          <w:b/>
          <w:bCs/>
          <w:i/>
          <w:iCs/>
        </w:rPr>
      </w:pPr>
      <w:r>
        <w:rPr>
          <w:b/>
          <w:bCs/>
          <w:i/>
          <w:iCs/>
        </w:rPr>
        <w:t>Proposal 2: Consider following test cases for defining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56C09" w14:paraId="19ADCDEA" w14:textId="77777777" w:rsidTr="00956C09">
        <w:tc>
          <w:tcPr>
            <w:tcW w:w="1870" w:type="dxa"/>
          </w:tcPr>
          <w:p w14:paraId="69C493E6" w14:textId="2D4C0DC7" w:rsidR="00956C09" w:rsidRDefault="00956C09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Test case</w:t>
            </w:r>
          </w:p>
        </w:tc>
        <w:tc>
          <w:tcPr>
            <w:tcW w:w="1870" w:type="dxa"/>
          </w:tcPr>
          <w:p w14:paraId="356AC1B0" w14:textId="77EB25E0" w:rsidR="00956C09" w:rsidRDefault="00956C09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MCS</w:t>
            </w:r>
          </w:p>
        </w:tc>
        <w:tc>
          <w:tcPr>
            <w:tcW w:w="1870" w:type="dxa"/>
          </w:tcPr>
          <w:p w14:paraId="5B953C53" w14:textId="397313B8" w:rsidR="00956C09" w:rsidRDefault="00956C09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Channel</w:t>
            </w:r>
          </w:p>
        </w:tc>
        <w:tc>
          <w:tcPr>
            <w:tcW w:w="1870" w:type="dxa"/>
          </w:tcPr>
          <w:p w14:paraId="07382F9F" w14:textId="706A12E2" w:rsidR="00956C09" w:rsidRDefault="00296622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PDSCH loading level</w:t>
            </w:r>
          </w:p>
        </w:tc>
        <w:tc>
          <w:tcPr>
            <w:tcW w:w="1870" w:type="dxa"/>
          </w:tcPr>
          <w:p w14:paraId="118796B8" w14:textId="6D50622D" w:rsidR="00956C09" w:rsidRDefault="00296622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Antenna configuration</w:t>
            </w:r>
          </w:p>
        </w:tc>
      </w:tr>
      <w:tr w:rsidR="004909B0" w14:paraId="3E47E806" w14:textId="77777777" w:rsidTr="00956C09">
        <w:tc>
          <w:tcPr>
            <w:tcW w:w="1870" w:type="dxa"/>
          </w:tcPr>
          <w:p w14:paraId="3BC13EE8" w14:textId="67D5102F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870" w:type="dxa"/>
            <w:vMerge w:val="restart"/>
          </w:tcPr>
          <w:p w14:paraId="7F972D42" w14:textId="5BECBA91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MCS13</w:t>
            </w:r>
          </w:p>
        </w:tc>
        <w:tc>
          <w:tcPr>
            <w:tcW w:w="1870" w:type="dxa"/>
            <w:vMerge w:val="restart"/>
          </w:tcPr>
          <w:p w14:paraId="65B03B27" w14:textId="0C664C1B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TDLA30-10</w:t>
            </w:r>
          </w:p>
        </w:tc>
        <w:tc>
          <w:tcPr>
            <w:tcW w:w="1870" w:type="dxa"/>
            <w:vMerge w:val="restart"/>
          </w:tcPr>
          <w:p w14:paraId="34DA42E0" w14:textId="6661AA16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10%</w:t>
            </w:r>
          </w:p>
        </w:tc>
        <w:tc>
          <w:tcPr>
            <w:tcW w:w="1870" w:type="dxa"/>
          </w:tcPr>
          <w:p w14:paraId="344460F2" w14:textId="53AE2A0C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4x2</w:t>
            </w:r>
          </w:p>
        </w:tc>
      </w:tr>
      <w:tr w:rsidR="004909B0" w14:paraId="72CAF34C" w14:textId="77777777" w:rsidTr="00956C09">
        <w:tc>
          <w:tcPr>
            <w:tcW w:w="1870" w:type="dxa"/>
          </w:tcPr>
          <w:p w14:paraId="679D0C4A" w14:textId="73DAD5E1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870" w:type="dxa"/>
            <w:vMerge/>
          </w:tcPr>
          <w:p w14:paraId="0EED521F" w14:textId="77777777" w:rsidR="004909B0" w:rsidRDefault="004909B0" w:rsidP="007B3841">
            <w:pPr>
              <w:rPr>
                <w:b/>
                <w:bCs/>
                <w:i/>
                <w:iCs/>
              </w:rPr>
            </w:pPr>
          </w:p>
        </w:tc>
        <w:tc>
          <w:tcPr>
            <w:tcW w:w="1870" w:type="dxa"/>
            <w:vMerge/>
          </w:tcPr>
          <w:p w14:paraId="41741D91" w14:textId="77777777" w:rsidR="004909B0" w:rsidRDefault="004909B0" w:rsidP="007B3841">
            <w:pPr>
              <w:rPr>
                <w:b/>
                <w:bCs/>
                <w:i/>
                <w:iCs/>
              </w:rPr>
            </w:pPr>
          </w:p>
        </w:tc>
        <w:tc>
          <w:tcPr>
            <w:tcW w:w="1870" w:type="dxa"/>
            <w:vMerge/>
          </w:tcPr>
          <w:p w14:paraId="1E9F2742" w14:textId="77777777" w:rsidR="004909B0" w:rsidRDefault="004909B0" w:rsidP="007B3841">
            <w:pPr>
              <w:rPr>
                <w:b/>
                <w:bCs/>
                <w:i/>
                <w:iCs/>
              </w:rPr>
            </w:pPr>
          </w:p>
        </w:tc>
        <w:tc>
          <w:tcPr>
            <w:tcW w:w="1870" w:type="dxa"/>
          </w:tcPr>
          <w:p w14:paraId="5AB1D1D0" w14:textId="54757394" w:rsidR="004909B0" w:rsidRDefault="004909B0" w:rsidP="007B384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4x4</w:t>
            </w:r>
          </w:p>
        </w:tc>
      </w:tr>
    </w:tbl>
    <w:p w14:paraId="3EE226C0" w14:textId="77777777" w:rsidR="00015203" w:rsidRPr="002605AC" w:rsidRDefault="00015203" w:rsidP="007B3841">
      <w:pPr>
        <w:rPr>
          <w:b/>
          <w:bCs/>
          <w:i/>
          <w:iCs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4C1E1A0" w:rsidR="007B3841" w:rsidRDefault="004B76E0" w:rsidP="007B3841">
      <w:r>
        <w:t>Here, we summarize our proposals:</w:t>
      </w:r>
    </w:p>
    <w:p w14:paraId="39424B18" w14:textId="77777777" w:rsidR="004B76E0" w:rsidRPr="002605AC" w:rsidRDefault="004B76E0" w:rsidP="004B76E0">
      <w:pPr>
        <w:rPr>
          <w:b/>
          <w:bCs/>
          <w:i/>
          <w:iCs/>
        </w:rPr>
      </w:pPr>
      <w:r w:rsidRPr="002605AC">
        <w:rPr>
          <w:b/>
          <w:bCs/>
          <w:i/>
          <w:iCs/>
        </w:rPr>
        <w:t>Observation 1: There is a 1.19dB gain from LLR weighting over the reference at PDSCH loading level 10%.</w:t>
      </w:r>
    </w:p>
    <w:p w14:paraId="3F47AF63" w14:textId="77777777" w:rsidR="004B76E0" w:rsidRDefault="004B76E0" w:rsidP="004B76E0">
      <w:pPr>
        <w:rPr>
          <w:b/>
          <w:bCs/>
          <w:i/>
          <w:iCs/>
        </w:rPr>
      </w:pPr>
      <w:r w:rsidRPr="002605AC">
        <w:rPr>
          <w:b/>
          <w:bCs/>
          <w:i/>
          <w:iCs/>
        </w:rPr>
        <w:lastRenderedPageBreak/>
        <w:t>Proposal 1: Define requirements for TDD 30kHz SCS scenario.</w:t>
      </w:r>
    </w:p>
    <w:p w14:paraId="3C20305F" w14:textId="77777777" w:rsidR="004B76E0" w:rsidRDefault="004B76E0" w:rsidP="004B76E0">
      <w:pPr>
        <w:rPr>
          <w:b/>
          <w:bCs/>
          <w:i/>
          <w:iCs/>
        </w:rPr>
      </w:pPr>
      <w:r>
        <w:rPr>
          <w:b/>
          <w:bCs/>
          <w:i/>
          <w:iCs/>
        </w:rPr>
        <w:t>Proposal 2: Consider following test cases for defining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4B76E0" w14:paraId="5856485D" w14:textId="77777777" w:rsidTr="00332CF7">
        <w:tc>
          <w:tcPr>
            <w:tcW w:w="1870" w:type="dxa"/>
          </w:tcPr>
          <w:p w14:paraId="39EC8A53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Test case</w:t>
            </w:r>
          </w:p>
        </w:tc>
        <w:tc>
          <w:tcPr>
            <w:tcW w:w="1870" w:type="dxa"/>
          </w:tcPr>
          <w:p w14:paraId="42835583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MCS</w:t>
            </w:r>
          </w:p>
        </w:tc>
        <w:tc>
          <w:tcPr>
            <w:tcW w:w="1870" w:type="dxa"/>
          </w:tcPr>
          <w:p w14:paraId="437467BE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Channel</w:t>
            </w:r>
          </w:p>
        </w:tc>
        <w:tc>
          <w:tcPr>
            <w:tcW w:w="1870" w:type="dxa"/>
          </w:tcPr>
          <w:p w14:paraId="63BCC61A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PDSCH loading level</w:t>
            </w:r>
          </w:p>
        </w:tc>
        <w:tc>
          <w:tcPr>
            <w:tcW w:w="1870" w:type="dxa"/>
          </w:tcPr>
          <w:p w14:paraId="5C08CABB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Antenna configuration</w:t>
            </w:r>
          </w:p>
        </w:tc>
      </w:tr>
      <w:tr w:rsidR="004B76E0" w14:paraId="0CC5AB73" w14:textId="77777777" w:rsidTr="00332CF7">
        <w:tc>
          <w:tcPr>
            <w:tcW w:w="1870" w:type="dxa"/>
          </w:tcPr>
          <w:p w14:paraId="01230F3A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870" w:type="dxa"/>
            <w:vMerge w:val="restart"/>
          </w:tcPr>
          <w:p w14:paraId="390BC5B7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MCS13</w:t>
            </w:r>
          </w:p>
        </w:tc>
        <w:tc>
          <w:tcPr>
            <w:tcW w:w="1870" w:type="dxa"/>
            <w:vMerge w:val="restart"/>
          </w:tcPr>
          <w:p w14:paraId="13ACC651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TDLA30-10</w:t>
            </w:r>
          </w:p>
        </w:tc>
        <w:tc>
          <w:tcPr>
            <w:tcW w:w="1870" w:type="dxa"/>
            <w:vMerge w:val="restart"/>
          </w:tcPr>
          <w:p w14:paraId="6640BF48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10%</w:t>
            </w:r>
          </w:p>
        </w:tc>
        <w:tc>
          <w:tcPr>
            <w:tcW w:w="1870" w:type="dxa"/>
          </w:tcPr>
          <w:p w14:paraId="5CF70D4A" w14:textId="77777777" w:rsidR="004B76E0" w:rsidRDefault="004B76E0" w:rsidP="00332C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4x2</w:t>
            </w:r>
          </w:p>
        </w:tc>
      </w:tr>
    </w:tbl>
    <w:p w14:paraId="6CF96727" w14:textId="77777777" w:rsidR="004B76E0" w:rsidRDefault="004B76E0" w:rsidP="007B3841"/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2C64D6D6" w14:textId="7DF4359E" w:rsidR="007B3841" w:rsidRDefault="00F71910" w:rsidP="007B3841">
      <w:r>
        <w:t>[1]</w:t>
      </w:r>
      <w:r>
        <w:tab/>
        <w:t>R4-</w:t>
      </w:r>
      <w:proofErr w:type="gramStart"/>
      <w:r>
        <w:t>220</w:t>
      </w:r>
      <w:r w:rsidR="00257F5C">
        <w:t xml:space="preserve">7240 </w:t>
      </w:r>
      <w:r>
        <w:t xml:space="preserve"> </w:t>
      </w:r>
      <w:r w:rsidR="00257F5C" w:rsidRPr="00257F5C">
        <w:t>WF</w:t>
      </w:r>
      <w:proofErr w:type="gramEnd"/>
      <w:r w:rsidR="00257F5C" w:rsidRPr="00257F5C">
        <w:t xml:space="preserve"> on CRS-IM in scenarios with overlapping spectrum for LTE and NR with 30kHz SCS</w:t>
      </w:r>
      <w:r w:rsidR="00257F5C">
        <w:t>, CMCC</w:t>
      </w:r>
    </w:p>
    <w:p w14:paraId="512FA904" w14:textId="77777777" w:rsidR="003D223E" w:rsidRDefault="00A10E95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.5pt" o:bullet="t">
        <v:imagedata r:id="rId1" o:title=""/>
      </v:shape>
    </w:pict>
  </w:numPicBullet>
  <w:abstractNum w:abstractNumId="0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15203"/>
    <w:rsid w:val="000E3515"/>
    <w:rsid w:val="00257F5C"/>
    <w:rsid w:val="002605AC"/>
    <w:rsid w:val="00296622"/>
    <w:rsid w:val="002B6BF5"/>
    <w:rsid w:val="00303FED"/>
    <w:rsid w:val="00307990"/>
    <w:rsid w:val="003326DE"/>
    <w:rsid w:val="003C36BA"/>
    <w:rsid w:val="003D3CEE"/>
    <w:rsid w:val="003F2A5B"/>
    <w:rsid w:val="003F4121"/>
    <w:rsid w:val="004007A2"/>
    <w:rsid w:val="00421965"/>
    <w:rsid w:val="00440AC8"/>
    <w:rsid w:val="00481CA0"/>
    <w:rsid w:val="004909B0"/>
    <w:rsid w:val="004B76E0"/>
    <w:rsid w:val="004F2A45"/>
    <w:rsid w:val="005136E6"/>
    <w:rsid w:val="00530607"/>
    <w:rsid w:val="0054030B"/>
    <w:rsid w:val="00593B09"/>
    <w:rsid w:val="005C51EA"/>
    <w:rsid w:val="00657EB8"/>
    <w:rsid w:val="006625CC"/>
    <w:rsid w:val="006942FB"/>
    <w:rsid w:val="006F29AE"/>
    <w:rsid w:val="00753D85"/>
    <w:rsid w:val="007904CC"/>
    <w:rsid w:val="007B3841"/>
    <w:rsid w:val="007E1AE5"/>
    <w:rsid w:val="0089018D"/>
    <w:rsid w:val="008C1F3A"/>
    <w:rsid w:val="00904C04"/>
    <w:rsid w:val="00905C42"/>
    <w:rsid w:val="0091585E"/>
    <w:rsid w:val="009161F7"/>
    <w:rsid w:val="00942C17"/>
    <w:rsid w:val="00955252"/>
    <w:rsid w:val="00956C09"/>
    <w:rsid w:val="00984DA6"/>
    <w:rsid w:val="0098549B"/>
    <w:rsid w:val="00A10E95"/>
    <w:rsid w:val="00A23773"/>
    <w:rsid w:val="00A4626D"/>
    <w:rsid w:val="00AA4F3F"/>
    <w:rsid w:val="00AA5BE7"/>
    <w:rsid w:val="00AA61B4"/>
    <w:rsid w:val="00C616DB"/>
    <w:rsid w:val="00C740B3"/>
    <w:rsid w:val="00C828EB"/>
    <w:rsid w:val="00CF790C"/>
    <w:rsid w:val="00D15410"/>
    <w:rsid w:val="00D77FC9"/>
    <w:rsid w:val="00D90318"/>
    <w:rsid w:val="00E1295B"/>
    <w:rsid w:val="00EB3774"/>
    <w:rsid w:val="00F30E6F"/>
    <w:rsid w:val="00F71910"/>
    <w:rsid w:val="00F9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56</cp:revision>
  <dcterms:created xsi:type="dcterms:W3CDTF">2022-04-12T07:24:00Z</dcterms:created>
  <dcterms:modified xsi:type="dcterms:W3CDTF">2022-04-25T15:48:00Z</dcterms:modified>
</cp:coreProperties>
</file>